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5035" w14:textId="27302FDA" w:rsidR="00CB3BF4" w:rsidRPr="00CB3BF4" w:rsidRDefault="00CB3BF4" w:rsidP="00CB3BF4">
      <w:pPr>
        <w:ind w:left="720" w:hanging="360"/>
        <w:jc w:val="center"/>
        <w:rPr>
          <w:b/>
          <w:bCs/>
          <w:u w:val="single"/>
        </w:rPr>
      </w:pPr>
      <w:r w:rsidRPr="00CB3BF4">
        <w:rPr>
          <w:b/>
          <w:bCs/>
          <w:u w:val="single"/>
        </w:rPr>
        <w:t>A Way Home/ MeckHOME Workflow</w:t>
      </w:r>
    </w:p>
    <w:p w14:paraId="60CC376E" w14:textId="3FB16F86" w:rsidR="00CB3BF4" w:rsidRDefault="00CB3BF4" w:rsidP="0037704C">
      <w:pPr>
        <w:ind w:left="720" w:hanging="360"/>
      </w:pPr>
      <w:r w:rsidRPr="00CB3BF4">
        <w:rPr>
          <w:i/>
          <w:iCs/>
        </w:rPr>
        <w:t>Enrollmen</w:t>
      </w:r>
      <w:r>
        <w:t>t tab</w:t>
      </w:r>
    </w:p>
    <w:p w14:paraId="333B047F" w14:textId="77777777" w:rsidR="00CB3BF4" w:rsidRDefault="0037704C" w:rsidP="0037704C">
      <w:pPr>
        <w:pStyle w:val="ListParagraph"/>
        <w:numPr>
          <w:ilvl w:val="0"/>
          <w:numId w:val="2"/>
        </w:numPr>
      </w:pPr>
      <w:r>
        <w:t xml:space="preserve">The </w:t>
      </w:r>
      <w:r w:rsidRPr="00CB3BF4">
        <w:rPr>
          <w:b/>
          <w:bCs/>
        </w:rPr>
        <w:t>Project Start Date</w:t>
      </w:r>
      <w:r>
        <w:t xml:space="preserve"> should be entered </w:t>
      </w:r>
      <w:r w:rsidR="00CB3BF4">
        <w:t>when:</w:t>
      </w:r>
    </w:p>
    <w:p w14:paraId="2D1FD8BD" w14:textId="01C80638" w:rsidR="00CB3BF4" w:rsidRDefault="00CB3BF4" w:rsidP="00CB3BF4">
      <w:pPr>
        <w:pStyle w:val="ListParagraph"/>
        <w:numPr>
          <w:ilvl w:val="1"/>
          <w:numId w:val="3"/>
        </w:numPr>
      </w:pPr>
      <w:r>
        <w:t>the client is eligible</w:t>
      </w:r>
    </w:p>
    <w:p w14:paraId="46D0C06E" w14:textId="77777777" w:rsidR="00CB3BF4" w:rsidRDefault="00CB3BF4" w:rsidP="00CB3BF4">
      <w:pPr>
        <w:pStyle w:val="ListParagraph"/>
        <w:numPr>
          <w:ilvl w:val="1"/>
          <w:numId w:val="3"/>
        </w:numPr>
      </w:pPr>
      <w:r>
        <w:t xml:space="preserve">a slot if available </w:t>
      </w:r>
    </w:p>
    <w:p w14:paraId="74822014" w14:textId="6F3AC7D1" w:rsidR="0037704C" w:rsidRDefault="00CB3BF4" w:rsidP="00CB3BF4">
      <w:pPr>
        <w:pStyle w:val="ListParagraph"/>
        <w:numPr>
          <w:ilvl w:val="1"/>
          <w:numId w:val="3"/>
        </w:numPr>
      </w:pPr>
      <w:r>
        <w:t>the client agrees to work with the program</w:t>
      </w:r>
    </w:p>
    <w:p w14:paraId="3F15A337" w14:textId="5D828E06" w:rsidR="0037704C" w:rsidRDefault="0037704C" w:rsidP="0037704C">
      <w:pPr>
        <w:pStyle w:val="ListParagraph"/>
        <w:numPr>
          <w:ilvl w:val="0"/>
          <w:numId w:val="2"/>
        </w:numPr>
      </w:pPr>
      <w:r>
        <w:t xml:space="preserve">The </w:t>
      </w:r>
      <w:r w:rsidRPr="00CB3BF4">
        <w:rPr>
          <w:b/>
          <w:bCs/>
        </w:rPr>
        <w:t xml:space="preserve">Housing Move </w:t>
      </w:r>
      <w:r w:rsidR="0090328B" w:rsidRPr="00CB3BF4">
        <w:rPr>
          <w:b/>
          <w:bCs/>
        </w:rPr>
        <w:t>in</w:t>
      </w:r>
      <w:r w:rsidRPr="00CB3BF4">
        <w:rPr>
          <w:b/>
          <w:bCs/>
        </w:rPr>
        <w:t xml:space="preserve"> Date</w:t>
      </w:r>
      <w:r>
        <w:t xml:space="preserve"> </w:t>
      </w:r>
      <w:r w:rsidR="00CB3BF4">
        <w:t>should be entered to reflect the date the client gains possession to the unit and signs the lease</w:t>
      </w:r>
    </w:p>
    <w:p w14:paraId="5FE54320" w14:textId="33930930" w:rsidR="00CB3BF4" w:rsidRDefault="00CB3BF4" w:rsidP="00CB3BF4">
      <w:pPr>
        <w:ind w:left="360"/>
      </w:pPr>
      <w:r>
        <w:rPr>
          <w:noProof/>
        </w:rPr>
        <w:drawing>
          <wp:inline distT="0" distB="0" distL="0" distR="0" wp14:anchorId="4C8F0663" wp14:editId="0C90AB48">
            <wp:extent cx="5886450" cy="28465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8665" cy="28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450A" w14:textId="57826033" w:rsidR="00CB3BF4" w:rsidRDefault="00CB3BF4" w:rsidP="00CB3BF4">
      <w:pPr>
        <w:ind w:left="360"/>
      </w:pPr>
      <w:r w:rsidRPr="00CB3BF4">
        <w:rPr>
          <w:i/>
          <w:iCs/>
        </w:rPr>
        <w:t>Assessmen</w:t>
      </w:r>
      <w:r>
        <w:rPr>
          <w:i/>
          <w:iCs/>
        </w:rPr>
        <w:t>ts</w:t>
      </w:r>
      <w:r>
        <w:t xml:space="preserve"> tab</w:t>
      </w:r>
    </w:p>
    <w:p w14:paraId="3C2349E0" w14:textId="424342E8" w:rsidR="0037704C" w:rsidRDefault="0037704C" w:rsidP="0037704C">
      <w:pPr>
        <w:pStyle w:val="ListParagraph"/>
        <w:numPr>
          <w:ilvl w:val="0"/>
          <w:numId w:val="2"/>
        </w:numPr>
      </w:pPr>
      <w:r>
        <w:t xml:space="preserve">The </w:t>
      </w:r>
      <w:r w:rsidRPr="00CB3BF4">
        <w:rPr>
          <w:b/>
          <w:bCs/>
        </w:rPr>
        <w:t>AWH/MeckHOME Entry Date</w:t>
      </w:r>
      <w:r w:rsidR="00CB3BF4">
        <w:t xml:space="preserve"> </w:t>
      </w:r>
      <w:r w:rsidR="00CB3BF4">
        <w:t>should be entered to reflect the date the client gains possession to the unit</w:t>
      </w:r>
      <w:r w:rsidR="00CB3BF4">
        <w:t xml:space="preserve"> and signs the lease</w:t>
      </w:r>
    </w:p>
    <w:p w14:paraId="30D5E87F" w14:textId="77777777" w:rsidR="0037704C" w:rsidRDefault="0037704C" w:rsidP="0037704C">
      <w:pPr>
        <w:pStyle w:val="ListParagraph"/>
        <w:numPr>
          <w:ilvl w:val="0"/>
          <w:numId w:val="2"/>
        </w:numPr>
      </w:pPr>
      <w:r>
        <w:t xml:space="preserve">The </w:t>
      </w:r>
      <w:r w:rsidRPr="00CB3BF4">
        <w:rPr>
          <w:b/>
          <w:bCs/>
        </w:rPr>
        <w:t>AWH/MeckHOME Monthly Assessment</w:t>
      </w:r>
      <w:r>
        <w:t xml:space="preserve"> must be completed monthly</w:t>
      </w:r>
    </w:p>
    <w:p w14:paraId="19452CFA" w14:textId="77EC205D" w:rsidR="0037704C" w:rsidRDefault="0037704C" w:rsidP="0037704C">
      <w:pPr>
        <w:pStyle w:val="ListParagraph"/>
        <w:numPr>
          <w:ilvl w:val="0"/>
          <w:numId w:val="2"/>
        </w:numPr>
      </w:pPr>
      <w:r>
        <w:t>The</w:t>
      </w:r>
      <w:r w:rsidRPr="00CB3BF4">
        <w:rPr>
          <w:b/>
          <w:bCs/>
        </w:rPr>
        <w:t xml:space="preserve"> RRH TH HSF</w:t>
      </w:r>
      <w:r w:rsidR="00CB3BF4">
        <w:rPr>
          <w:b/>
          <w:bCs/>
        </w:rPr>
        <w:t xml:space="preserve"> </w:t>
      </w:r>
      <w:r w:rsidR="00CB3BF4" w:rsidRPr="00CB3BF4">
        <w:t xml:space="preserve">or </w:t>
      </w:r>
      <w:r w:rsidRPr="00BE6E57">
        <w:rPr>
          <w:b/>
          <w:bCs/>
        </w:rPr>
        <w:t>PSH - HSF – Assessment</w:t>
      </w:r>
      <w:r>
        <w:t xml:space="preserve"> must be completed monthly</w:t>
      </w:r>
      <w:r w:rsidR="00906240">
        <w:t xml:space="preserve"> </w:t>
      </w:r>
      <w:r w:rsidR="00906240">
        <w:t>to reflect</w:t>
      </w:r>
      <w:r w:rsidR="00906240" w:rsidRPr="00906240">
        <w:t xml:space="preserve"> Mecklenburg County Jail and Hospital Utilization </w:t>
      </w:r>
    </w:p>
    <w:p w14:paraId="7C08427A" w14:textId="5F0002ED" w:rsidR="0037704C" w:rsidRDefault="00CB3BF4" w:rsidP="00CB3BF4">
      <w:pPr>
        <w:pStyle w:val="ListParagraph"/>
        <w:numPr>
          <w:ilvl w:val="0"/>
          <w:numId w:val="2"/>
        </w:numPr>
      </w:pPr>
      <w:r w:rsidRPr="00CB3BF4">
        <w:rPr>
          <w:b/>
          <w:bCs/>
        </w:rPr>
        <w:t>Status Update Assessment</w:t>
      </w:r>
      <w:r>
        <w:t xml:space="preserve"> </w:t>
      </w:r>
      <w:r w:rsidR="001662A9" w:rsidRPr="00F637AD">
        <w:t xml:space="preserve">only completed if there is a change </w:t>
      </w:r>
      <w:r w:rsidR="001662A9">
        <w:t xml:space="preserve">with </w:t>
      </w:r>
      <w:r w:rsidR="001662A9" w:rsidRPr="00F637AD">
        <w:t xml:space="preserve">income, </w:t>
      </w:r>
      <w:r w:rsidR="001662A9" w:rsidRPr="00F637AD">
        <w:t>non-cash</w:t>
      </w:r>
      <w:r w:rsidR="001662A9" w:rsidRPr="00F637AD">
        <w:t xml:space="preserve"> benefits</w:t>
      </w:r>
      <w:r w:rsidR="001662A9">
        <w:t xml:space="preserve">, </w:t>
      </w:r>
      <w:r w:rsidR="001662A9">
        <w:t>disability and/or health insurance</w:t>
      </w:r>
    </w:p>
    <w:p w14:paraId="7D26A9B7" w14:textId="26304E3B" w:rsidR="0037704C" w:rsidRDefault="00CB3BF4">
      <w:r>
        <w:rPr>
          <w:noProof/>
        </w:rPr>
        <w:lastRenderedPageBreak/>
        <w:drawing>
          <wp:inline distT="0" distB="0" distL="0" distR="0" wp14:anchorId="28B4C53B" wp14:editId="782B10A6">
            <wp:extent cx="5943600" cy="319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EA0D" w14:textId="6D6284E8" w:rsidR="00CB3BF4" w:rsidRDefault="00CB3BF4">
      <w:r w:rsidRPr="00CB3BF4">
        <w:rPr>
          <w:i/>
          <w:iCs/>
        </w:rPr>
        <w:t>Provide Services</w:t>
      </w:r>
      <w:r>
        <w:t xml:space="preserve"> tab</w:t>
      </w:r>
    </w:p>
    <w:p w14:paraId="5B372D54" w14:textId="7B2198A6" w:rsidR="00CB3BF4" w:rsidRDefault="00CB3BF4" w:rsidP="00CB3BF4">
      <w:pPr>
        <w:pStyle w:val="ListParagraph"/>
        <w:numPr>
          <w:ilvl w:val="0"/>
          <w:numId w:val="2"/>
        </w:numPr>
      </w:pPr>
      <w:r>
        <w:t>All financial assistance should be entered as a service</w:t>
      </w:r>
      <w:r w:rsidR="006B0E19">
        <w:t>; ensuring to enter client portion</w:t>
      </w:r>
      <w:r w:rsidR="0098368A">
        <w:t>s as well as agency assistance</w:t>
      </w:r>
    </w:p>
    <w:p w14:paraId="057C7183" w14:textId="55B54972" w:rsidR="00CB3BF4" w:rsidRDefault="00CB3BF4" w:rsidP="00CB3BF4">
      <w:pPr>
        <w:ind w:left="360"/>
      </w:pPr>
      <w:r>
        <w:rPr>
          <w:noProof/>
        </w:rPr>
        <w:drawing>
          <wp:inline distT="0" distB="0" distL="0" distR="0" wp14:anchorId="26CF7B60" wp14:editId="14771CD3">
            <wp:extent cx="5943600" cy="3731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75A"/>
    <w:multiLevelType w:val="hybridMultilevel"/>
    <w:tmpl w:val="F5D69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5F34"/>
    <w:multiLevelType w:val="hybridMultilevel"/>
    <w:tmpl w:val="09BA8A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1C7"/>
    <w:multiLevelType w:val="hybridMultilevel"/>
    <w:tmpl w:val="E758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70761">
    <w:abstractNumId w:val="2"/>
  </w:num>
  <w:num w:numId="2" w16cid:durableId="1000355539">
    <w:abstractNumId w:val="0"/>
  </w:num>
  <w:num w:numId="3" w16cid:durableId="50961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4C"/>
    <w:rsid w:val="0012422A"/>
    <w:rsid w:val="001662A9"/>
    <w:rsid w:val="0037704C"/>
    <w:rsid w:val="003E4184"/>
    <w:rsid w:val="006B0E19"/>
    <w:rsid w:val="0090328B"/>
    <w:rsid w:val="00906240"/>
    <w:rsid w:val="0098368A"/>
    <w:rsid w:val="00BE6E57"/>
    <w:rsid w:val="00C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4D49"/>
  <w15:chartTrackingRefBased/>
  <w15:docId w15:val="{5B8A498F-FE77-4A3D-968E-F7A47EAE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Mecklenburg County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Agbeviade, Shamika</dc:creator>
  <cp:keywords/>
  <dc:description/>
  <cp:lastModifiedBy>Agbeviade, Shamika</cp:lastModifiedBy>
  <cp:revision>8</cp:revision>
  <dcterms:created xsi:type="dcterms:W3CDTF">2023-08-10T14:05:00Z</dcterms:created>
  <dcterms:modified xsi:type="dcterms:W3CDTF">2023-08-10T14:57:00Z</dcterms:modified>
</cp:coreProperties>
</file>